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1A6C5648" w:rsidR="00674E28" w:rsidRPr="00874E37" w:rsidRDefault="00624606"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 xml:space="preserve">Markstart für den Subaru </w:t>
      </w:r>
      <w:proofErr w:type="spellStart"/>
      <w:r>
        <w:rPr>
          <w:rFonts w:ascii="Arial" w:hAnsi="Arial" w:cs="Arial"/>
          <w:b/>
          <w:i w:val="0"/>
          <w:iCs w:val="0"/>
          <w:color w:val="000000"/>
          <w:sz w:val="32"/>
          <w:szCs w:val="22"/>
          <w:lang w:val="de-AT"/>
          <w14:textFill>
            <w14:solidFill>
              <w14:srgbClr w14:val="000000">
                <w14:alpha w14:val="30000"/>
              </w14:srgbClr>
            </w14:solidFill>
          </w14:textFill>
        </w:rPr>
        <w:t>Solterra</w:t>
      </w:r>
      <w:proofErr w:type="spellEnd"/>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052B6E3A">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306" b="12306"/>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33E70281" w:rsidR="002C6927" w:rsidRDefault="00624606"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 xml:space="preserve">Der </w:t>
      </w:r>
      <w:proofErr w:type="spellStart"/>
      <w:r>
        <w:rPr>
          <w:rFonts w:ascii="Arial" w:hAnsi="Arial" w:cs="Arial"/>
          <w:b/>
          <w:i/>
          <w:iCs/>
          <w:color w:val="44546A" w:themeColor="text2"/>
          <w:szCs w:val="18"/>
          <w:lang w:val="de-AT"/>
        </w:rPr>
        <w:t>Solterra</w:t>
      </w:r>
      <w:proofErr w:type="spellEnd"/>
      <w:r>
        <w:rPr>
          <w:rFonts w:ascii="Arial" w:hAnsi="Arial" w:cs="Arial"/>
          <w:b/>
          <w:i/>
          <w:iCs/>
          <w:color w:val="44546A" w:themeColor="text2"/>
          <w:szCs w:val="18"/>
          <w:lang w:val="de-AT"/>
        </w:rPr>
        <w:t xml:space="preserve"> ist das erste vollelektrische SUV von Subaru </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08E8B925" w14:textId="77777777"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Elektroauto basiert auf speziell entwickelter E-Plattform</w:t>
      </w:r>
    </w:p>
    <w:p w14:paraId="631376EA" w14:textId="7852C8AA"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Lokal emissionsfreier Allradantrieb mit bis zu 46</w:t>
      </w:r>
      <w:r w:rsidR="00FD7397">
        <w:rPr>
          <w:rFonts w:ascii="Arial" w:hAnsi="Arial" w:cs="Arial"/>
          <w:b/>
          <w:color w:val="000000"/>
          <w:sz w:val="24"/>
          <w:lang w:val="de-AT"/>
          <w14:textFill>
            <w14:solidFill>
              <w14:srgbClr w14:val="000000">
                <w14:alpha w14:val="30000"/>
              </w14:srgbClr>
            </w14:solidFill>
          </w14:textFill>
        </w:rPr>
        <w:t>5</w:t>
      </w:r>
      <w:r w:rsidRPr="00E64853">
        <w:rPr>
          <w:rFonts w:ascii="Arial" w:hAnsi="Arial" w:cs="Arial"/>
          <w:b/>
          <w:color w:val="000000"/>
          <w:sz w:val="24"/>
          <w:lang w:val="de-AT"/>
          <w14:textFill>
            <w14:solidFill>
              <w14:srgbClr w14:val="000000">
                <w14:alpha w14:val="30000"/>
              </w14:srgbClr>
            </w14:solidFill>
          </w14:textFill>
        </w:rPr>
        <w:t xml:space="preserve"> Kilometern Reichweite</w:t>
      </w:r>
    </w:p>
    <w:p w14:paraId="7CC5CADE" w14:textId="77777777" w:rsidR="00E64853" w:rsidRPr="00E64853" w:rsidRDefault="00E64853"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E64853">
        <w:rPr>
          <w:rFonts w:ascii="Arial" w:hAnsi="Arial" w:cs="Arial"/>
          <w:b/>
          <w:color w:val="000000"/>
          <w:sz w:val="24"/>
          <w:lang w:val="de-AT"/>
          <w14:textFill>
            <w14:solidFill>
              <w14:srgbClr w14:val="000000">
                <w14:alpha w14:val="30000"/>
              </w14:srgbClr>
            </w14:solidFill>
          </w14:textFill>
        </w:rPr>
        <w:t>Großzügige Platzverhältnisse und umfassende Serienausstattung</w:t>
      </w:r>
    </w:p>
    <w:p w14:paraId="3C2E8CFC" w14:textId="244868C9" w:rsidR="00D0090F" w:rsidRPr="001D7293" w:rsidRDefault="00D0090F" w:rsidP="00E64853">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31477FAF" w14:textId="429CC4AC" w:rsidR="00B766F5" w:rsidRPr="00B766F5" w:rsidRDefault="001D7293" w:rsidP="00B766F5">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B766F5" w:rsidRPr="00B766F5">
        <w:rPr>
          <w:rFonts w:ascii="Arial" w:eastAsia="MS PGothic" w:hAnsi="Arial" w:cs="Arial"/>
          <w:kern w:val="1"/>
          <w:lang w:val="de-AT" w:eastAsia="ar-SA"/>
        </w:rPr>
        <w:t xml:space="preserve">Mit dem Subaru </w:t>
      </w:r>
      <w:proofErr w:type="spellStart"/>
      <w:r w:rsidR="00B766F5" w:rsidRPr="00B766F5">
        <w:rPr>
          <w:rFonts w:ascii="Arial" w:eastAsia="MS PGothic" w:hAnsi="Arial" w:cs="Arial"/>
          <w:kern w:val="1"/>
          <w:lang w:val="de-AT" w:eastAsia="ar-SA"/>
        </w:rPr>
        <w:t>S</w:t>
      </w:r>
      <w:r w:rsidR="00B766F5">
        <w:rPr>
          <w:rFonts w:ascii="Arial" w:eastAsia="MS PGothic" w:hAnsi="Arial" w:cs="Arial"/>
          <w:kern w:val="1"/>
          <w:lang w:val="de-AT" w:eastAsia="ar-SA"/>
        </w:rPr>
        <w:t>olterra</w:t>
      </w:r>
      <w:proofErr w:type="spellEnd"/>
      <w:r w:rsidR="00B766F5" w:rsidRPr="00B766F5">
        <w:rPr>
          <w:rFonts w:ascii="Arial" w:eastAsia="MS PGothic" w:hAnsi="Arial" w:cs="Arial"/>
          <w:kern w:val="1"/>
          <w:lang w:val="de-AT" w:eastAsia="ar-SA"/>
        </w:rPr>
        <w:t xml:space="preserve"> </w:t>
      </w:r>
      <w:r w:rsidR="00B766F5">
        <w:rPr>
          <w:rFonts w:ascii="Arial" w:eastAsia="MS PGothic" w:hAnsi="Arial" w:cs="Arial"/>
          <w:kern w:val="1"/>
          <w:lang w:val="de-AT" w:eastAsia="ar-SA"/>
        </w:rPr>
        <w:t xml:space="preserve">präsentiert die </w:t>
      </w:r>
      <w:r w:rsidR="00B766F5" w:rsidRPr="00B766F5">
        <w:rPr>
          <w:rFonts w:ascii="Arial" w:eastAsia="MS PGothic" w:hAnsi="Arial" w:cs="Arial"/>
          <w:kern w:val="1"/>
          <w:lang w:val="de-AT" w:eastAsia="ar-SA"/>
        </w:rPr>
        <w:t xml:space="preserve">japanischen Allradmarke </w:t>
      </w:r>
      <w:r w:rsidR="00B766F5">
        <w:rPr>
          <w:rFonts w:ascii="Arial" w:eastAsia="MS PGothic" w:hAnsi="Arial" w:cs="Arial"/>
          <w:kern w:val="1"/>
          <w:lang w:val="de-AT" w:eastAsia="ar-SA"/>
        </w:rPr>
        <w:t xml:space="preserve">sein erstes vollelektrifiziertes SUV </w:t>
      </w:r>
      <w:r w:rsidR="00B766F5" w:rsidRPr="00B766F5">
        <w:rPr>
          <w:rFonts w:ascii="Arial" w:eastAsia="MS PGothic" w:hAnsi="Arial" w:cs="Arial"/>
          <w:kern w:val="1"/>
          <w:lang w:val="de-AT" w:eastAsia="ar-SA"/>
        </w:rPr>
        <w:t xml:space="preserve">in Europa. Angetrieben von zwei 80 kW/109 PS starken Elektromotoren, transportiert </w:t>
      </w:r>
      <w:r w:rsidR="00B766F5">
        <w:rPr>
          <w:rFonts w:ascii="Arial" w:eastAsia="MS PGothic" w:hAnsi="Arial" w:cs="Arial"/>
          <w:kern w:val="1"/>
          <w:lang w:val="de-AT" w:eastAsia="ar-SA"/>
        </w:rPr>
        <w:t xml:space="preserve">der </w:t>
      </w:r>
      <w:proofErr w:type="spellStart"/>
      <w:r w:rsidR="00B766F5">
        <w:rPr>
          <w:rFonts w:ascii="Arial" w:eastAsia="MS PGothic" w:hAnsi="Arial" w:cs="Arial"/>
          <w:kern w:val="1"/>
          <w:lang w:val="de-AT" w:eastAsia="ar-SA"/>
        </w:rPr>
        <w:t>Solterra</w:t>
      </w:r>
      <w:proofErr w:type="spellEnd"/>
      <w:r w:rsidR="00B766F5" w:rsidRPr="00B766F5">
        <w:rPr>
          <w:rFonts w:ascii="Arial" w:eastAsia="MS PGothic" w:hAnsi="Arial" w:cs="Arial"/>
          <w:kern w:val="1"/>
          <w:lang w:val="de-AT" w:eastAsia="ar-SA"/>
        </w:rPr>
        <w:t xml:space="preserve"> bewährte Markentugenden in das Zeitalter der Elektromobilität.</w:t>
      </w:r>
    </w:p>
    <w:p w14:paraId="1EFA39A3" w14:textId="77777777" w:rsidR="00B766F5" w:rsidRPr="00B766F5" w:rsidRDefault="00B766F5" w:rsidP="00B766F5">
      <w:pPr>
        <w:spacing w:line="360" w:lineRule="auto"/>
        <w:jc w:val="both"/>
        <w:rPr>
          <w:rFonts w:ascii="Arial" w:eastAsia="MS PGothic" w:hAnsi="Arial" w:cs="Arial"/>
          <w:kern w:val="1"/>
          <w:lang w:val="de-AT" w:eastAsia="ar-SA"/>
        </w:rPr>
      </w:pPr>
    </w:p>
    <w:p w14:paraId="0081EC9F" w14:textId="6CAD43D1"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Die E-Motoren an Vorder- und Hinterachse ermöglichen beispielsweise den für Subaru typischen Allradantrieb. In Verbindung mit dem Allrad-Assistenzsystem X-Mode ist der </w:t>
      </w:r>
      <w:proofErr w:type="spellStart"/>
      <w:r w:rsidRPr="00B766F5">
        <w:rPr>
          <w:rFonts w:ascii="Arial" w:eastAsia="MS PGothic" w:hAnsi="Arial" w:cs="Arial"/>
          <w:kern w:val="1"/>
          <w:lang w:val="de-AT" w:eastAsia="ar-SA"/>
        </w:rPr>
        <w:t>S</w:t>
      </w:r>
      <w:r>
        <w:rPr>
          <w:rFonts w:ascii="Arial" w:eastAsia="MS PGothic" w:hAnsi="Arial" w:cs="Arial"/>
          <w:kern w:val="1"/>
          <w:lang w:val="de-AT" w:eastAsia="ar-SA"/>
        </w:rPr>
        <w:t>olterra</w:t>
      </w:r>
      <w:proofErr w:type="spellEnd"/>
      <w:r w:rsidRPr="00B766F5">
        <w:rPr>
          <w:rFonts w:ascii="Arial" w:eastAsia="MS PGothic" w:hAnsi="Arial" w:cs="Arial"/>
          <w:kern w:val="1"/>
          <w:lang w:val="de-AT" w:eastAsia="ar-SA"/>
        </w:rPr>
        <w:t xml:space="preserve"> auch abseits </w:t>
      </w:r>
      <w:r w:rsidRPr="00B766F5">
        <w:rPr>
          <w:rFonts w:ascii="Arial" w:eastAsia="MS PGothic" w:hAnsi="Arial" w:cs="Arial"/>
          <w:kern w:val="1"/>
          <w:lang w:val="de-AT" w:eastAsia="ar-SA"/>
        </w:rPr>
        <w:lastRenderedPageBreak/>
        <w:t>befestigter Straßen souverän unterwegs. Dabei legt der Stromer bis zu 46</w:t>
      </w:r>
      <w:r w:rsidR="003C3C8C">
        <w:rPr>
          <w:rFonts w:ascii="Arial" w:eastAsia="MS PGothic" w:hAnsi="Arial" w:cs="Arial"/>
          <w:kern w:val="1"/>
          <w:lang w:val="de-AT" w:eastAsia="ar-SA"/>
        </w:rPr>
        <w:t>5</w:t>
      </w:r>
      <w:r w:rsidRPr="00B766F5">
        <w:rPr>
          <w:rFonts w:ascii="Arial" w:eastAsia="MS PGothic" w:hAnsi="Arial" w:cs="Arial"/>
          <w:kern w:val="1"/>
          <w:lang w:val="de-AT" w:eastAsia="ar-SA"/>
        </w:rPr>
        <w:t xml:space="preserve"> Kilometer (nach WLTP) zurück, ehe eine kurze Ladepause eingelegt werden muss: An 150-kW-Schnellladesäulen (DC) wird der 71,4-kWh-Hochvoltakku in rund 30 Minuten zu 80 Prozent aufgeladen.</w:t>
      </w:r>
    </w:p>
    <w:p w14:paraId="135F5167" w14:textId="77777777" w:rsidR="00B766F5" w:rsidRPr="00B766F5" w:rsidRDefault="00B766F5" w:rsidP="00B766F5">
      <w:pPr>
        <w:spacing w:line="360" w:lineRule="auto"/>
        <w:jc w:val="both"/>
        <w:rPr>
          <w:rFonts w:ascii="Arial" w:eastAsia="MS PGothic" w:hAnsi="Arial" w:cs="Arial"/>
          <w:kern w:val="1"/>
          <w:lang w:val="de-AT" w:eastAsia="ar-SA"/>
        </w:rPr>
      </w:pPr>
    </w:p>
    <w:p w14:paraId="4AC29464" w14:textId="0958504E" w:rsidR="00B766F5" w:rsidRPr="00B766F5"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Die Lithium-Ionen-Batterie ist im Unterboden der gemeinsam mit der Toyota Motor Corporation entwickelten e-Subaru Global </w:t>
      </w:r>
      <w:proofErr w:type="spellStart"/>
      <w:r w:rsidRPr="00B766F5">
        <w:rPr>
          <w:rFonts w:ascii="Arial" w:eastAsia="MS PGothic" w:hAnsi="Arial" w:cs="Arial"/>
          <w:kern w:val="1"/>
          <w:lang w:val="de-AT" w:eastAsia="ar-SA"/>
        </w:rPr>
        <w:t>Platform</w:t>
      </w:r>
      <w:proofErr w:type="spellEnd"/>
      <w:r w:rsidRPr="00B766F5">
        <w:rPr>
          <w:rFonts w:ascii="Arial" w:eastAsia="MS PGothic" w:hAnsi="Arial" w:cs="Arial"/>
          <w:kern w:val="1"/>
          <w:lang w:val="de-AT" w:eastAsia="ar-SA"/>
        </w:rPr>
        <w:t xml:space="preserve"> integriert. Daraus ergibt sich nicht nur ein niedriger Schwerpunkt und eine außergewöhnliche Stabilität. Die Insassen kommen auch in den Genuss großzügiger Platzverhältnisse: Bei 4,69 Meter Außenlänge beträgt der Radstand beachtliche 2,85 Meter, was sich im Innenraum widerspiegelt. Ein großer Kofferraum und – typisch Subaru – zahlreiche praktische Lösungen unterstreichen die Alltagstauglichkeit des </w:t>
      </w:r>
      <w:proofErr w:type="spellStart"/>
      <w:r w:rsidRPr="00B766F5">
        <w:rPr>
          <w:rFonts w:ascii="Arial" w:eastAsia="MS PGothic" w:hAnsi="Arial" w:cs="Arial"/>
          <w:kern w:val="1"/>
          <w:lang w:val="de-AT" w:eastAsia="ar-SA"/>
        </w:rPr>
        <w:t>S</w:t>
      </w:r>
      <w:r w:rsidR="003C3C8C">
        <w:rPr>
          <w:rFonts w:ascii="Arial" w:eastAsia="MS PGothic" w:hAnsi="Arial" w:cs="Arial"/>
          <w:kern w:val="1"/>
          <w:lang w:val="de-AT" w:eastAsia="ar-SA"/>
        </w:rPr>
        <w:t>olterra</w:t>
      </w:r>
      <w:proofErr w:type="spellEnd"/>
      <w:r w:rsidRPr="00B766F5">
        <w:rPr>
          <w:rFonts w:ascii="Arial" w:eastAsia="MS PGothic" w:hAnsi="Arial" w:cs="Arial"/>
          <w:kern w:val="1"/>
          <w:lang w:val="de-AT" w:eastAsia="ar-SA"/>
        </w:rPr>
        <w:t>.</w:t>
      </w:r>
    </w:p>
    <w:p w14:paraId="25C3999B" w14:textId="77777777" w:rsidR="00B766F5" w:rsidRPr="00B766F5" w:rsidRDefault="00B766F5" w:rsidP="00B766F5">
      <w:pPr>
        <w:spacing w:line="360" w:lineRule="auto"/>
        <w:jc w:val="both"/>
        <w:rPr>
          <w:rFonts w:ascii="Arial" w:eastAsia="MS PGothic" w:hAnsi="Arial" w:cs="Arial"/>
          <w:kern w:val="1"/>
          <w:lang w:val="de-AT" w:eastAsia="ar-SA"/>
        </w:rPr>
      </w:pPr>
    </w:p>
    <w:p w14:paraId="22276866" w14:textId="63F3226A" w:rsidR="001138CA" w:rsidRDefault="00B766F5" w:rsidP="00B766F5">
      <w:pPr>
        <w:spacing w:line="360" w:lineRule="auto"/>
        <w:jc w:val="both"/>
        <w:rPr>
          <w:rFonts w:ascii="Arial" w:eastAsia="MS PGothic" w:hAnsi="Arial" w:cs="Arial"/>
          <w:kern w:val="1"/>
          <w:lang w:val="de-AT" w:eastAsia="ar-SA"/>
        </w:rPr>
      </w:pPr>
      <w:r w:rsidRPr="00B766F5">
        <w:rPr>
          <w:rFonts w:ascii="Arial" w:eastAsia="MS PGothic" w:hAnsi="Arial" w:cs="Arial"/>
          <w:kern w:val="1"/>
          <w:lang w:val="de-AT" w:eastAsia="ar-SA"/>
        </w:rPr>
        <w:t xml:space="preserve">Zu Einstiegspreisen ab </w:t>
      </w:r>
      <w:r w:rsidR="00BD796D">
        <w:rPr>
          <w:rFonts w:ascii="Arial" w:eastAsia="MS PGothic" w:hAnsi="Arial" w:cs="Arial"/>
          <w:kern w:val="1"/>
          <w:lang w:val="de-AT" w:eastAsia="ar-SA"/>
        </w:rPr>
        <w:t>65.400</w:t>
      </w:r>
      <w:r w:rsidRPr="00B766F5">
        <w:rPr>
          <w:rFonts w:ascii="Arial" w:eastAsia="MS PGothic" w:hAnsi="Arial" w:cs="Arial"/>
          <w:kern w:val="1"/>
          <w:lang w:val="de-AT" w:eastAsia="ar-SA"/>
        </w:rPr>
        <w:t xml:space="preserve"> Euro profitieren Kunden außerdem von einer umfangreichen Serienausstattung: Als zentrales Bedienelement fungiert ein 12,3 Zoll großer Touchscreen, der neben dem Digitalradio DAB+ und anderen Audiofunktionen auch das serienmäßige Hybrid-Cloud-Navigationssystem steuert. Für Sicherheit sorgen die zahlreichen aktiven und passiven Systeme: Das erstmals zum Einsatz kommende Subaru </w:t>
      </w:r>
      <w:proofErr w:type="spellStart"/>
      <w:r w:rsidRPr="00B766F5">
        <w:rPr>
          <w:rFonts w:ascii="Arial" w:eastAsia="MS PGothic" w:hAnsi="Arial" w:cs="Arial"/>
          <w:kern w:val="1"/>
          <w:lang w:val="de-AT" w:eastAsia="ar-SA"/>
        </w:rPr>
        <w:t>Safety</w:t>
      </w:r>
      <w:proofErr w:type="spellEnd"/>
      <w:r w:rsidRPr="00B766F5">
        <w:rPr>
          <w:rFonts w:ascii="Arial" w:eastAsia="MS PGothic" w:hAnsi="Arial" w:cs="Arial"/>
          <w:kern w:val="1"/>
          <w:lang w:val="de-AT" w:eastAsia="ar-SA"/>
        </w:rPr>
        <w:t xml:space="preserve"> Sense verbindet verschiedene Assistenzsysteme und knüpft so ein engmaschiges Sicherheitsnetz.</w:t>
      </w:r>
      <w:r w:rsidR="001138CA">
        <w:rPr>
          <w:rFonts w:ascii="Arial" w:eastAsia="MS PGothic" w:hAnsi="Arial" w:cs="Arial"/>
          <w:kern w:val="1"/>
          <w:lang w:val="de-AT" w:eastAsia="ar-SA"/>
        </w:rPr>
        <w:t xml:space="preserve"> </w:t>
      </w:r>
    </w:p>
    <w:p w14:paraId="7A7248A2" w14:textId="77777777" w:rsidR="00752E01" w:rsidRDefault="00752E01">
      <w:pPr>
        <w:rPr>
          <w:rFonts w:ascii="Arial" w:eastAsia="MS PGothic" w:hAnsi="Arial" w:cs="Arial"/>
          <w:b/>
          <w:kern w:val="1"/>
          <w:lang w:val="de-AT" w:eastAsia="ar-SA"/>
        </w:rPr>
      </w:pPr>
      <w:r>
        <w:rPr>
          <w:rFonts w:ascii="Arial" w:eastAsia="MS PGothic" w:hAnsi="Arial" w:cs="Arial"/>
          <w:b/>
          <w:kern w:val="1"/>
          <w:lang w:val="de-AT" w:eastAsia="ar-SA"/>
        </w:rPr>
        <w:br w:type="page"/>
      </w:r>
    </w:p>
    <w:p w14:paraId="0E3EC27C" w14:textId="0F097FA3" w:rsidR="00BC0113" w:rsidRPr="00185CEE" w:rsidRDefault="00BC0113" w:rsidP="00BC0113">
      <w:pPr>
        <w:spacing w:line="360" w:lineRule="auto"/>
        <w:jc w:val="both"/>
        <w:rPr>
          <w:rFonts w:ascii="Arial" w:eastAsia="MS PGothic" w:hAnsi="Arial" w:cs="Arial"/>
          <w:b/>
          <w:kern w:val="1"/>
          <w:lang w:val="de-DE" w:eastAsia="ar-SA"/>
        </w:rPr>
      </w:pPr>
      <w:r w:rsidRPr="00185CEE">
        <w:rPr>
          <w:rFonts w:ascii="Arial" w:eastAsia="MS PGothic" w:hAnsi="Arial" w:cs="Arial"/>
          <w:b/>
          <w:kern w:val="1"/>
          <w:lang w:val="de-DE" w:eastAsia="ar-SA"/>
        </w:rPr>
        <w:lastRenderedPageBreak/>
        <w:t>Preise</w:t>
      </w:r>
    </w:p>
    <w:tbl>
      <w:tblPr>
        <w:tblStyle w:val="TableGrid"/>
        <w:tblW w:w="9396" w:type="dxa"/>
        <w:tblLook w:val="04A0" w:firstRow="1" w:lastRow="0" w:firstColumn="1" w:lastColumn="0" w:noHBand="0" w:noVBand="1"/>
      </w:tblPr>
      <w:tblGrid>
        <w:gridCol w:w="1319"/>
        <w:gridCol w:w="4038"/>
        <w:gridCol w:w="182"/>
        <w:gridCol w:w="3857"/>
      </w:tblGrid>
      <w:tr w:rsidR="00BB79D5" w:rsidRPr="003D3B04" w14:paraId="77E5E4EF" w14:textId="2B196212" w:rsidTr="00BB79D5">
        <w:trPr>
          <w:trHeight w:val="1019"/>
        </w:trPr>
        <w:tc>
          <w:tcPr>
            <w:tcW w:w="1319" w:type="dxa"/>
            <w:vAlign w:val="center"/>
          </w:tcPr>
          <w:p w14:paraId="18B7B69D" w14:textId="77777777" w:rsidR="00BB79D5" w:rsidRPr="00BC0113" w:rsidRDefault="00BB79D5" w:rsidP="00FF754D">
            <w:pPr>
              <w:spacing w:line="360" w:lineRule="auto"/>
              <w:jc w:val="center"/>
              <w:rPr>
                <w:rFonts w:ascii="Arial" w:eastAsia="MS PGothic" w:hAnsi="Arial" w:cs="Arial"/>
                <w:kern w:val="1"/>
                <w:sz w:val="20"/>
                <w:szCs w:val="20"/>
                <w:lang w:val="de-DE" w:eastAsia="ar-SA"/>
              </w:rPr>
            </w:pPr>
          </w:p>
        </w:tc>
        <w:tc>
          <w:tcPr>
            <w:tcW w:w="4220" w:type="dxa"/>
            <w:gridSpan w:val="2"/>
            <w:vAlign w:val="center"/>
          </w:tcPr>
          <w:p w14:paraId="35223C50" w14:textId="3073D8DB" w:rsidR="00BB79D5" w:rsidRPr="00BC0113" w:rsidRDefault="00BB79D5" w:rsidP="00FF754D">
            <w:pPr>
              <w:spacing w:line="360" w:lineRule="auto"/>
              <w:jc w:val="center"/>
              <w:rPr>
                <w:rFonts w:ascii="Arial" w:eastAsia="MS PGothic" w:hAnsi="Arial" w:cs="Arial"/>
                <w:b/>
                <w:kern w:val="1"/>
                <w:sz w:val="20"/>
                <w:szCs w:val="20"/>
                <w:lang w:val="en-GB" w:eastAsia="ar-SA"/>
              </w:rPr>
            </w:pPr>
            <w:r>
              <w:rPr>
                <w:rFonts w:ascii="Arial" w:eastAsia="MS PGothic" w:hAnsi="Arial" w:cs="Arial"/>
                <w:b/>
                <w:kern w:val="1"/>
                <w:sz w:val="20"/>
                <w:szCs w:val="20"/>
                <w:lang w:val="it-IT" w:eastAsia="ar-SA"/>
              </w:rPr>
              <w:t xml:space="preserve">Subaru </w:t>
            </w:r>
            <w:proofErr w:type="spellStart"/>
            <w:r>
              <w:rPr>
                <w:rFonts w:ascii="Arial" w:eastAsia="MS PGothic" w:hAnsi="Arial" w:cs="Arial"/>
                <w:b/>
                <w:kern w:val="1"/>
                <w:sz w:val="20"/>
                <w:szCs w:val="20"/>
                <w:lang w:val="it-IT" w:eastAsia="ar-SA"/>
              </w:rPr>
              <w:t>Solterra</w:t>
            </w:r>
            <w:proofErr w:type="spellEnd"/>
            <w:r>
              <w:rPr>
                <w:rFonts w:ascii="Arial" w:eastAsia="MS PGothic" w:hAnsi="Arial" w:cs="Arial"/>
                <w:b/>
                <w:kern w:val="1"/>
                <w:sz w:val="20"/>
                <w:szCs w:val="20"/>
                <w:lang w:val="it-IT" w:eastAsia="ar-SA"/>
              </w:rPr>
              <w:t xml:space="preserve"> E-</w:t>
            </w:r>
            <w:proofErr w:type="spellStart"/>
            <w:r>
              <w:rPr>
                <w:rFonts w:ascii="Arial" w:eastAsia="MS PGothic" w:hAnsi="Arial" w:cs="Arial"/>
                <w:b/>
                <w:kern w:val="1"/>
                <w:sz w:val="20"/>
                <w:szCs w:val="20"/>
                <w:lang w:val="it-IT" w:eastAsia="ar-SA"/>
              </w:rPr>
              <w:t>xperience</w:t>
            </w:r>
            <w:proofErr w:type="spellEnd"/>
          </w:p>
        </w:tc>
        <w:tc>
          <w:tcPr>
            <w:tcW w:w="3857" w:type="dxa"/>
          </w:tcPr>
          <w:p w14:paraId="5DFC19BE" w14:textId="77777777" w:rsidR="00B43B77" w:rsidRDefault="00B43B77" w:rsidP="00B43B77">
            <w:pPr>
              <w:spacing w:line="360" w:lineRule="auto"/>
              <w:jc w:val="center"/>
              <w:rPr>
                <w:rFonts w:ascii="Arial" w:eastAsia="MS PGothic" w:hAnsi="Arial" w:cs="Arial"/>
                <w:b/>
                <w:kern w:val="1"/>
                <w:sz w:val="20"/>
                <w:szCs w:val="20"/>
                <w:lang w:val="it-IT" w:eastAsia="ar-SA"/>
              </w:rPr>
            </w:pPr>
          </w:p>
          <w:p w14:paraId="07D416B9" w14:textId="6160E9F4" w:rsidR="00BB79D5" w:rsidRDefault="00BB79D5" w:rsidP="00B43B77">
            <w:pPr>
              <w:spacing w:line="360" w:lineRule="auto"/>
              <w:jc w:val="center"/>
              <w:rPr>
                <w:rFonts w:ascii="Arial" w:eastAsia="MS PGothic" w:hAnsi="Arial" w:cs="Arial"/>
                <w:b/>
                <w:kern w:val="1"/>
                <w:sz w:val="20"/>
                <w:szCs w:val="20"/>
                <w:lang w:val="it-IT" w:eastAsia="ar-SA"/>
              </w:rPr>
            </w:pPr>
            <w:r>
              <w:rPr>
                <w:rFonts w:ascii="Arial" w:eastAsia="MS PGothic" w:hAnsi="Arial" w:cs="Arial"/>
                <w:b/>
                <w:kern w:val="1"/>
                <w:sz w:val="20"/>
                <w:szCs w:val="20"/>
                <w:lang w:val="it-IT" w:eastAsia="ar-SA"/>
              </w:rPr>
              <w:t>Subaru</w:t>
            </w:r>
            <w:r w:rsidR="00B43B77">
              <w:rPr>
                <w:rFonts w:ascii="Arial" w:eastAsia="MS PGothic" w:hAnsi="Arial" w:cs="Arial"/>
                <w:b/>
                <w:kern w:val="1"/>
                <w:sz w:val="20"/>
                <w:szCs w:val="20"/>
                <w:lang w:val="it-IT" w:eastAsia="ar-SA"/>
              </w:rPr>
              <w:t xml:space="preserve"> </w:t>
            </w:r>
            <w:proofErr w:type="spellStart"/>
            <w:r w:rsidR="00B43B77">
              <w:rPr>
                <w:rFonts w:ascii="Arial" w:eastAsia="MS PGothic" w:hAnsi="Arial" w:cs="Arial"/>
                <w:b/>
                <w:kern w:val="1"/>
                <w:sz w:val="20"/>
                <w:szCs w:val="20"/>
                <w:lang w:val="it-IT" w:eastAsia="ar-SA"/>
              </w:rPr>
              <w:t>Solterra</w:t>
            </w:r>
            <w:proofErr w:type="spellEnd"/>
            <w:r w:rsidR="00B43B77">
              <w:rPr>
                <w:rFonts w:ascii="Arial" w:eastAsia="MS PGothic" w:hAnsi="Arial" w:cs="Arial"/>
                <w:b/>
                <w:kern w:val="1"/>
                <w:sz w:val="20"/>
                <w:szCs w:val="20"/>
                <w:lang w:val="it-IT" w:eastAsia="ar-SA"/>
              </w:rPr>
              <w:t xml:space="preserve"> E-</w:t>
            </w:r>
            <w:proofErr w:type="spellStart"/>
            <w:r w:rsidR="00B43B77">
              <w:rPr>
                <w:rFonts w:ascii="Arial" w:eastAsia="MS PGothic" w:hAnsi="Arial" w:cs="Arial"/>
                <w:b/>
                <w:kern w:val="1"/>
                <w:sz w:val="20"/>
                <w:szCs w:val="20"/>
                <w:lang w:val="it-IT" w:eastAsia="ar-SA"/>
              </w:rPr>
              <w:t>xperience</w:t>
            </w:r>
            <w:proofErr w:type="spellEnd"/>
            <w:r w:rsidR="00B43B77">
              <w:rPr>
                <w:rFonts w:ascii="Arial" w:eastAsia="MS PGothic" w:hAnsi="Arial" w:cs="Arial"/>
                <w:b/>
                <w:kern w:val="1"/>
                <w:sz w:val="20"/>
                <w:szCs w:val="20"/>
                <w:lang w:val="it-IT" w:eastAsia="ar-SA"/>
              </w:rPr>
              <w:t>+</w:t>
            </w:r>
          </w:p>
        </w:tc>
      </w:tr>
      <w:tr w:rsidR="00BB79D5" w:rsidRPr="003D3B04" w14:paraId="3E21F003" w14:textId="37F3491E" w:rsidTr="00B43B77">
        <w:trPr>
          <w:trHeight w:val="332"/>
        </w:trPr>
        <w:tc>
          <w:tcPr>
            <w:tcW w:w="1319" w:type="dxa"/>
            <w:vAlign w:val="center"/>
          </w:tcPr>
          <w:p w14:paraId="498C8EC6" w14:textId="098F422E" w:rsidR="00BB79D5" w:rsidRPr="00BC0113" w:rsidRDefault="00BB79D5"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Preis inkl. </w:t>
            </w:r>
            <w:proofErr w:type="spellStart"/>
            <w:r w:rsidRPr="00BC0113">
              <w:rPr>
                <w:rFonts w:ascii="Arial" w:eastAsia="MS PGothic" w:hAnsi="Arial" w:cs="Arial"/>
                <w:kern w:val="1"/>
                <w:sz w:val="20"/>
                <w:szCs w:val="20"/>
                <w:lang w:val="de-AT" w:eastAsia="ar-SA"/>
              </w:rPr>
              <w:t>Mwst.</w:t>
            </w:r>
            <w:proofErr w:type="spellEnd"/>
          </w:p>
        </w:tc>
        <w:tc>
          <w:tcPr>
            <w:tcW w:w="4220" w:type="dxa"/>
            <w:gridSpan w:val="2"/>
            <w:vAlign w:val="center"/>
          </w:tcPr>
          <w:p w14:paraId="649F2FAB" w14:textId="7447F21C" w:rsidR="00BB79D5" w:rsidRPr="00BC0113" w:rsidRDefault="00BB79D5"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 </w:t>
            </w:r>
            <w:r w:rsidR="00B43B77">
              <w:rPr>
                <w:rFonts w:ascii="Arial" w:eastAsia="MS PGothic" w:hAnsi="Arial" w:cs="Arial"/>
                <w:kern w:val="1"/>
                <w:sz w:val="20"/>
                <w:szCs w:val="20"/>
                <w:lang w:val="de-AT" w:eastAsia="ar-SA"/>
              </w:rPr>
              <w:t>65.400</w:t>
            </w:r>
          </w:p>
        </w:tc>
        <w:tc>
          <w:tcPr>
            <w:tcW w:w="3857" w:type="dxa"/>
            <w:vAlign w:val="center"/>
          </w:tcPr>
          <w:p w14:paraId="0B48D6C6" w14:textId="223F28EE" w:rsidR="00B43B77" w:rsidRDefault="00B43B77"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€ 68.900,-</w:t>
            </w:r>
          </w:p>
        </w:tc>
      </w:tr>
      <w:tr w:rsidR="00A520F8" w:rsidRPr="003D3B04" w14:paraId="658435B7" w14:textId="67E3156F" w:rsidTr="00E67784">
        <w:trPr>
          <w:trHeight w:val="635"/>
        </w:trPr>
        <w:tc>
          <w:tcPr>
            <w:tcW w:w="1319" w:type="dxa"/>
            <w:vAlign w:val="center"/>
          </w:tcPr>
          <w:p w14:paraId="37016DDF"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roofErr w:type="spellStart"/>
            <w:r w:rsidRPr="00BC0113">
              <w:rPr>
                <w:rFonts w:ascii="Arial" w:eastAsia="MS PGothic" w:hAnsi="Arial" w:cs="Arial"/>
                <w:kern w:val="1"/>
                <w:sz w:val="20"/>
                <w:szCs w:val="20"/>
                <w:lang w:val="de-AT" w:eastAsia="ar-SA"/>
              </w:rPr>
              <w:t>NovA</w:t>
            </w:r>
            <w:proofErr w:type="spellEnd"/>
            <w:r w:rsidRPr="00BC0113">
              <w:rPr>
                <w:rFonts w:ascii="Arial" w:eastAsia="MS PGothic" w:hAnsi="Arial" w:cs="Arial"/>
                <w:kern w:val="1"/>
                <w:sz w:val="20"/>
                <w:szCs w:val="20"/>
                <w:lang w:val="de-AT" w:eastAsia="ar-SA"/>
              </w:rPr>
              <w:t>-Satz</w:t>
            </w:r>
          </w:p>
        </w:tc>
        <w:tc>
          <w:tcPr>
            <w:tcW w:w="8077" w:type="dxa"/>
            <w:gridSpan w:val="3"/>
            <w:vAlign w:val="center"/>
          </w:tcPr>
          <w:p w14:paraId="0DBA23AF" w14:textId="717814A1" w:rsidR="00A520F8" w:rsidRDefault="00A520F8" w:rsidP="00B43B77">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0%</w:t>
            </w:r>
          </w:p>
        </w:tc>
      </w:tr>
      <w:tr w:rsidR="00A520F8" w:rsidRPr="003D3B04" w14:paraId="60F4DD25" w14:textId="2225DF10" w:rsidTr="00AA2425">
        <w:trPr>
          <w:trHeight w:val="332"/>
        </w:trPr>
        <w:tc>
          <w:tcPr>
            <w:tcW w:w="1319" w:type="dxa"/>
            <w:vAlign w:val="center"/>
          </w:tcPr>
          <w:p w14:paraId="1C0DA37F" w14:textId="267C97C3"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xml:space="preserve">Mono-Tone </w:t>
            </w:r>
            <w:r w:rsidRPr="00BC0113">
              <w:rPr>
                <w:rFonts w:ascii="Arial" w:eastAsia="MS PGothic" w:hAnsi="Arial" w:cs="Arial"/>
                <w:kern w:val="1"/>
                <w:sz w:val="20"/>
                <w:szCs w:val="20"/>
                <w:lang w:val="de-AT" w:eastAsia="ar-SA"/>
              </w:rPr>
              <w:t>Lackierung</w:t>
            </w:r>
          </w:p>
        </w:tc>
        <w:tc>
          <w:tcPr>
            <w:tcW w:w="8077" w:type="dxa"/>
            <w:gridSpan w:val="3"/>
            <w:vAlign w:val="center"/>
          </w:tcPr>
          <w:p w14:paraId="21EB3517" w14:textId="017A12A2" w:rsidR="00A520F8" w:rsidRPr="00BC0113" w:rsidRDefault="00A520F8"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 </w:t>
            </w:r>
            <w:r>
              <w:rPr>
                <w:rFonts w:ascii="Arial" w:eastAsia="MS PGothic" w:hAnsi="Arial" w:cs="Arial"/>
                <w:kern w:val="1"/>
                <w:sz w:val="20"/>
                <w:szCs w:val="20"/>
                <w:lang w:val="de-AT" w:eastAsia="ar-SA"/>
              </w:rPr>
              <w:t>840,-</w:t>
            </w:r>
          </w:p>
        </w:tc>
      </w:tr>
      <w:tr w:rsidR="00A520F8" w:rsidRPr="003D3B04" w14:paraId="42C34E8F" w14:textId="77777777" w:rsidTr="00A75688">
        <w:trPr>
          <w:trHeight w:val="332"/>
        </w:trPr>
        <w:tc>
          <w:tcPr>
            <w:tcW w:w="1319" w:type="dxa"/>
            <w:vAlign w:val="center"/>
          </w:tcPr>
          <w:p w14:paraId="3AAC9470" w14:textId="4867747A" w:rsidR="00A520F8" w:rsidRDefault="00A520F8" w:rsidP="00FF754D">
            <w:pPr>
              <w:spacing w:line="360" w:lineRule="auto"/>
              <w:jc w:val="center"/>
              <w:rPr>
                <w:rFonts w:ascii="Arial" w:eastAsia="MS PGothic" w:hAnsi="Arial" w:cs="Arial"/>
                <w:kern w:val="1"/>
                <w:sz w:val="20"/>
                <w:szCs w:val="20"/>
                <w:lang w:val="de-AT" w:eastAsia="ar-SA"/>
              </w:rPr>
            </w:pPr>
            <w:proofErr w:type="spellStart"/>
            <w:r>
              <w:rPr>
                <w:rFonts w:ascii="Arial" w:eastAsia="MS PGothic" w:hAnsi="Arial" w:cs="Arial"/>
                <w:kern w:val="1"/>
                <w:sz w:val="20"/>
                <w:szCs w:val="20"/>
                <w:lang w:val="de-AT" w:eastAsia="ar-SA"/>
              </w:rPr>
              <w:t>Two</w:t>
            </w:r>
            <w:proofErr w:type="spellEnd"/>
            <w:r>
              <w:rPr>
                <w:rFonts w:ascii="Arial" w:eastAsia="MS PGothic" w:hAnsi="Arial" w:cs="Arial"/>
                <w:kern w:val="1"/>
                <w:sz w:val="20"/>
                <w:szCs w:val="20"/>
                <w:lang w:val="de-AT" w:eastAsia="ar-SA"/>
              </w:rPr>
              <w:t>-Tone Lackierung</w:t>
            </w:r>
          </w:p>
        </w:tc>
        <w:tc>
          <w:tcPr>
            <w:tcW w:w="4038" w:type="dxa"/>
            <w:tcBorders>
              <w:tr2bl w:val="single" w:sz="4" w:space="0" w:color="auto"/>
            </w:tcBorders>
            <w:vAlign w:val="center"/>
          </w:tcPr>
          <w:p w14:paraId="5188CDEA" w14:textId="77777777" w:rsidR="00A520F8" w:rsidRPr="00BC0113" w:rsidRDefault="00A520F8" w:rsidP="00FF754D">
            <w:pPr>
              <w:spacing w:line="360" w:lineRule="auto"/>
              <w:jc w:val="center"/>
              <w:rPr>
                <w:rFonts w:ascii="Arial" w:eastAsia="MS PGothic" w:hAnsi="Arial" w:cs="Arial"/>
                <w:kern w:val="1"/>
                <w:sz w:val="20"/>
                <w:szCs w:val="20"/>
                <w:lang w:val="de-AT" w:eastAsia="ar-SA"/>
              </w:rPr>
            </w:pPr>
          </w:p>
        </w:tc>
        <w:tc>
          <w:tcPr>
            <w:tcW w:w="4039" w:type="dxa"/>
            <w:gridSpan w:val="2"/>
            <w:vAlign w:val="center"/>
          </w:tcPr>
          <w:p w14:paraId="09C76D93" w14:textId="31E46F1C" w:rsidR="00A520F8" w:rsidRPr="00BC0113" w:rsidRDefault="00A520F8"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€ 1.320,-</w:t>
            </w:r>
          </w:p>
        </w:tc>
      </w:tr>
    </w:tbl>
    <w:p w14:paraId="760502AF" w14:textId="519184EF" w:rsidR="00634060" w:rsidRDefault="00634060" w:rsidP="00D0090F">
      <w:pPr>
        <w:spacing w:line="360" w:lineRule="auto"/>
        <w:jc w:val="both"/>
        <w:rPr>
          <w:rFonts w:ascii="Arial" w:eastAsia="MS PGothic" w:hAnsi="Arial" w:cs="Arial"/>
          <w:kern w:val="1"/>
          <w:lang w:val="de-AT" w:eastAsia="ar-SA"/>
        </w:rPr>
      </w:pPr>
    </w:p>
    <w:p w14:paraId="56A5B285" w14:textId="77777777" w:rsidR="00BC0113" w:rsidRPr="00BC0113" w:rsidRDefault="00BC0113" w:rsidP="00D0090F">
      <w:pPr>
        <w:spacing w:line="360" w:lineRule="auto"/>
        <w:jc w:val="both"/>
        <w:rPr>
          <w:rFonts w:ascii="Arial" w:eastAsia="MS PGothic" w:hAnsi="Arial" w:cs="Arial"/>
          <w:kern w:val="1"/>
          <w:lang w:val="de-DE" w:eastAsia="ar-SA"/>
        </w:rPr>
      </w:pPr>
    </w:p>
    <w:p w14:paraId="7A30AA0E" w14:textId="77777777" w:rsidR="00634060" w:rsidRDefault="00634060" w:rsidP="00D0090F">
      <w:pPr>
        <w:spacing w:line="360" w:lineRule="auto"/>
        <w:jc w:val="both"/>
        <w:rPr>
          <w:rFonts w:ascii="Arial" w:eastAsia="MS PGothic" w:hAnsi="Arial" w:cs="Arial"/>
          <w:kern w:val="1"/>
          <w:lang w:val="de-AT" w:eastAsia="ar-SA"/>
        </w:rPr>
      </w:pPr>
    </w:p>
    <w:p w14:paraId="3B2DA728" w14:textId="77777777" w:rsidR="000F375A" w:rsidRPr="001D7293" w:rsidRDefault="000F375A"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04D764" w14:textId="1746C76F" w:rsidR="002C6927" w:rsidRDefault="002C6927">
      <w:pPr>
        <w:rPr>
          <w:rFonts w:ascii="Arial" w:hAnsi="Arial" w:cs="Arial"/>
          <w:sz w:val="18"/>
          <w:lang w:val="de-DE"/>
        </w:rPr>
      </w:pPr>
      <w:r>
        <w:rPr>
          <w:rFonts w:ascii="Arial" w:hAnsi="Arial" w:cs="Arial"/>
          <w:sz w:val="18"/>
          <w:lang w:val="de-DE"/>
        </w:rPr>
        <w:br w:type="page"/>
      </w:r>
    </w:p>
    <w:p w14:paraId="0DC7D380" w14:textId="23878B00"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F40C47"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F40C47"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677B6"/>
    <w:rsid w:val="002B3F36"/>
    <w:rsid w:val="002C6927"/>
    <w:rsid w:val="002D4E7A"/>
    <w:rsid w:val="002F7D30"/>
    <w:rsid w:val="00351BC0"/>
    <w:rsid w:val="00384782"/>
    <w:rsid w:val="003C3C8C"/>
    <w:rsid w:val="003E3E83"/>
    <w:rsid w:val="003F47A1"/>
    <w:rsid w:val="004264A2"/>
    <w:rsid w:val="0042685E"/>
    <w:rsid w:val="004750CE"/>
    <w:rsid w:val="005108E0"/>
    <w:rsid w:val="00550E7A"/>
    <w:rsid w:val="00567395"/>
    <w:rsid w:val="00584F03"/>
    <w:rsid w:val="00606DA4"/>
    <w:rsid w:val="00624606"/>
    <w:rsid w:val="00634060"/>
    <w:rsid w:val="00646A9E"/>
    <w:rsid w:val="00674E28"/>
    <w:rsid w:val="006811EB"/>
    <w:rsid w:val="006962A1"/>
    <w:rsid w:val="0070403A"/>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505E"/>
    <w:rsid w:val="00CA5D47"/>
    <w:rsid w:val="00CD3910"/>
    <w:rsid w:val="00CE5B2E"/>
    <w:rsid w:val="00D0090F"/>
    <w:rsid w:val="00D345D8"/>
    <w:rsid w:val="00D4772B"/>
    <w:rsid w:val="00E64853"/>
    <w:rsid w:val="00EA2740"/>
    <w:rsid w:val="00F222E7"/>
    <w:rsid w:val="00F31FC0"/>
    <w:rsid w:val="00F330B3"/>
    <w:rsid w:val="00F40C47"/>
    <w:rsid w:val="00F466F3"/>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2</cp:revision>
  <cp:lastPrinted>2023-09-11T13:38:00Z</cp:lastPrinted>
  <dcterms:created xsi:type="dcterms:W3CDTF">2023-09-11T13:39:00Z</dcterms:created>
  <dcterms:modified xsi:type="dcterms:W3CDTF">2023-09-11T13:39:00Z</dcterms:modified>
</cp:coreProperties>
</file>